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61" w:rsidRPr="00716661" w:rsidRDefault="00B64397" w:rsidP="00716661">
      <w:pPr>
        <w:jc w:val="center"/>
        <w:rPr>
          <w:b/>
          <w:sz w:val="32"/>
          <w:szCs w:val="32"/>
        </w:rPr>
      </w:pPr>
      <w:bookmarkStart w:id="0" w:name="_GoBack"/>
      <w:bookmarkEnd w:id="0"/>
      <w:r w:rsidRPr="00716661">
        <w:rPr>
          <w:b/>
          <w:sz w:val="32"/>
          <w:szCs w:val="32"/>
        </w:rPr>
        <w:t>2024-2025 EĞİTİM ÖĞRETİM YILI</w:t>
      </w:r>
    </w:p>
    <w:p w:rsidR="00716661" w:rsidRPr="00716661" w:rsidRDefault="00450A26" w:rsidP="00E41844">
      <w:pPr>
        <w:jc w:val="center"/>
        <w:rPr>
          <w:b/>
          <w:sz w:val="32"/>
          <w:szCs w:val="32"/>
        </w:rPr>
      </w:pPr>
      <w:r>
        <w:rPr>
          <w:b/>
          <w:sz w:val="32"/>
          <w:szCs w:val="32"/>
        </w:rPr>
        <w:t>BÜYÜKSALKIM</w:t>
      </w:r>
      <w:r w:rsidR="00B64397" w:rsidRPr="00716661">
        <w:rPr>
          <w:b/>
          <w:sz w:val="32"/>
          <w:szCs w:val="32"/>
        </w:rPr>
        <w:t xml:space="preserve"> ORTAOKULU EYLEM PLANI</w:t>
      </w:r>
    </w:p>
    <w:tbl>
      <w:tblPr>
        <w:tblStyle w:val="TabloKlavuzu"/>
        <w:tblW w:w="10447" w:type="dxa"/>
        <w:tblInd w:w="-807" w:type="dxa"/>
        <w:tblLook w:val="04A0" w:firstRow="1" w:lastRow="0" w:firstColumn="1" w:lastColumn="0" w:noHBand="0" w:noVBand="1"/>
      </w:tblPr>
      <w:tblGrid>
        <w:gridCol w:w="524"/>
        <w:gridCol w:w="1952"/>
        <w:gridCol w:w="3917"/>
        <w:gridCol w:w="2005"/>
        <w:gridCol w:w="2049"/>
      </w:tblGrid>
      <w:tr w:rsidR="00944F55" w:rsidTr="00D6520F">
        <w:trPr>
          <w:trHeight w:val="138"/>
        </w:trPr>
        <w:tc>
          <w:tcPr>
            <w:tcW w:w="524" w:type="dxa"/>
          </w:tcPr>
          <w:p w:rsidR="00B64397" w:rsidRPr="00716661" w:rsidRDefault="00B64397" w:rsidP="007F2A7A">
            <w:pPr>
              <w:jc w:val="both"/>
              <w:rPr>
                <w:b/>
              </w:rPr>
            </w:pPr>
            <w:r w:rsidRPr="00716661">
              <w:rPr>
                <w:b/>
              </w:rPr>
              <w:t>S.N</w:t>
            </w:r>
          </w:p>
        </w:tc>
        <w:tc>
          <w:tcPr>
            <w:tcW w:w="1952" w:type="dxa"/>
          </w:tcPr>
          <w:p w:rsidR="00B64397" w:rsidRPr="00716661" w:rsidRDefault="00B64397" w:rsidP="007F2A7A">
            <w:pPr>
              <w:jc w:val="both"/>
              <w:rPr>
                <w:b/>
              </w:rPr>
            </w:pPr>
            <w:r w:rsidRPr="00716661">
              <w:rPr>
                <w:b/>
              </w:rPr>
              <w:t>EYLEM KONULARI</w:t>
            </w:r>
          </w:p>
        </w:tc>
        <w:tc>
          <w:tcPr>
            <w:tcW w:w="3917" w:type="dxa"/>
          </w:tcPr>
          <w:p w:rsidR="00B64397" w:rsidRPr="00716661" w:rsidRDefault="00B64397" w:rsidP="007F2A7A">
            <w:pPr>
              <w:jc w:val="both"/>
              <w:rPr>
                <w:b/>
              </w:rPr>
            </w:pPr>
            <w:r w:rsidRPr="00716661">
              <w:rPr>
                <w:b/>
              </w:rPr>
              <w:t xml:space="preserve">AÇIKLAMA </w:t>
            </w:r>
          </w:p>
        </w:tc>
        <w:tc>
          <w:tcPr>
            <w:tcW w:w="2005" w:type="dxa"/>
          </w:tcPr>
          <w:p w:rsidR="00B64397" w:rsidRPr="00716661" w:rsidRDefault="00B64397" w:rsidP="007F2A7A">
            <w:pPr>
              <w:jc w:val="both"/>
              <w:rPr>
                <w:b/>
              </w:rPr>
            </w:pPr>
            <w:r w:rsidRPr="00716661">
              <w:rPr>
                <w:b/>
              </w:rPr>
              <w:t>SORUMLU BİRİM</w:t>
            </w:r>
          </w:p>
        </w:tc>
        <w:tc>
          <w:tcPr>
            <w:tcW w:w="2049" w:type="dxa"/>
          </w:tcPr>
          <w:p w:rsidR="00B64397" w:rsidRPr="00716661" w:rsidRDefault="00B64397" w:rsidP="007F2A7A">
            <w:pPr>
              <w:jc w:val="both"/>
              <w:rPr>
                <w:b/>
              </w:rPr>
            </w:pPr>
            <w:r w:rsidRPr="00716661">
              <w:rPr>
                <w:b/>
              </w:rPr>
              <w:t>TARİH</w:t>
            </w:r>
          </w:p>
        </w:tc>
      </w:tr>
      <w:tr w:rsidR="00944F55" w:rsidTr="00D6520F">
        <w:trPr>
          <w:trHeight w:val="138"/>
        </w:trPr>
        <w:tc>
          <w:tcPr>
            <w:tcW w:w="524" w:type="dxa"/>
          </w:tcPr>
          <w:p w:rsidR="00B64397" w:rsidRPr="00716661" w:rsidRDefault="00B64397" w:rsidP="007F2A7A">
            <w:pPr>
              <w:jc w:val="both"/>
              <w:rPr>
                <w:b/>
              </w:rPr>
            </w:pPr>
            <w:r w:rsidRPr="00716661">
              <w:rPr>
                <w:b/>
              </w:rPr>
              <w:t>1</w:t>
            </w:r>
          </w:p>
        </w:tc>
        <w:tc>
          <w:tcPr>
            <w:tcW w:w="1952" w:type="dxa"/>
          </w:tcPr>
          <w:p w:rsidR="00282690" w:rsidRPr="00716661" w:rsidRDefault="00282690" w:rsidP="007F2A7A">
            <w:pPr>
              <w:jc w:val="both"/>
              <w:rPr>
                <w:b/>
              </w:rPr>
            </w:pPr>
            <w:r w:rsidRPr="00716661">
              <w:rPr>
                <w:b/>
              </w:rPr>
              <w:t>Başarıyı İzleme ve Geliştirme Projesi Okul Komisyonu Oluşturulması</w:t>
            </w:r>
          </w:p>
        </w:tc>
        <w:tc>
          <w:tcPr>
            <w:tcW w:w="3917" w:type="dxa"/>
          </w:tcPr>
          <w:p w:rsidR="00B64397" w:rsidRPr="00716661" w:rsidRDefault="00282690" w:rsidP="007F2A7A">
            <w:pPr>
              <w:jc w:val="both"/>
              <w:rPr>
                <w:sz w:val="20"/>
                <w:szCs w:val="20"/>
              </w:rPr>
            </w:pPr>
            <w:r w:rsidRPr="00716661">
              <w:rPr>
                <w:sz w:val="20"/>
                <w:szCs w:val="20"/>
              </w:rPr>
              <w:t>Ortaokul Okul Komisyonu</w:t>
            </w:r>
          </w:p>
          <w:p w:rsidR="00282690" w:rsidRPr="00716661" w:rsidRDefault="00282690" w:rsidP="007F2A7A">
            <w:pPr>
              <w:jc w:val="both"/>
              <w:rPr>
                <w:sz w:val="20"/>
                <w:szCs w:val="20"/>
              </w:rPr>
            </w:pPr>
            <w:r w:rsidRPr="00716661">
              <w:rPr>
                <w:sz w:val="20"/>
                <w:szCs w:val="20"/>
              </w:rPr>
              <w:t>Okul müdürü, Mü</w:t>
            </w:r>
            <w:r w:rsidR="001749D4">
              <w:rPr>
                <w:sz w:val="20"/>
                <w:szCs w:val="20"/>
              </w:rPr>
              <w:t xml:space="preserve">dür </w:t>
            </w:r>
            <w:proofErr w:type="gramStart"/>
            <w:r w:rsidR="001749D4">
              <w:rPr>
                <w:sz w:val="20"/>
                <w:szCs w:val="20"/>
              </w:rPr>
              <w:t xml:space="preserve">Yardımcıları </w:t>
            </w:r>
            <w:r w:rsidRPr="00716661">
              <w:rPr>
                <w:sz w:val="20"/>
                <w:szCs w:val="20"/>
              </w:rPr>
              <w:t xml:space="preserve"> ve</w:t>
            </w:r>
            <w:proofErr w:type="gramEnd"/>
            <w:r w:rsidRPr="00716661">
              <w:rPr>
                <w:sz w:val="20"/>
                <w:szCs w:val="20"/>
              </w:rPr>
              <w:t xml:space="preserve"> en az iki branş öğretmeninden oluşur.</w:t>
            </w:r>
          </w:p>
        </w:tc>
        <w:tc>
          <w:tcPr>
            <w:tcW w:w="2005" w:type="dxa"/>
          </w:tcPr>
          <w:p w:rsidR="00716661" w:rsidRDefault="00716661" w:rsidP="007F2A7A">
            <w:pPr>
              <w:jc w:val="both"/>
            </w:pPr>
          </w:p>
          <w:p w:rsidR="00B64397" w:rsidRDefault="00282690" w:rsidP="007F2A7A">
            <w:pPr>
              <w:jc w:val="both"/>
            </w:pPr>
            <w:r>
              <w:t>Okul Müdürlüğü</w:t>
            </w:r>
          </w:p>
        </w:tc>
        <w:tc>
          <w:tcPr>
            <w:tcW w:w="2049" w:type="dxa"/>
          </w:tcPr>
          <w:p w:rsidR="00716661" w:rsidRDefault="00716661" w:rsidP="007F2A7A">
            <w:pPr>
              <w:jc w:val="center"/>
            </w:pPr>
          </w:p>
          <w:p w:rsidR="00B64397" w:rsidRDefault="00716661" w:rsidP="007F2A7A">
            <w:pPr>
              <w:jc w:val="center"/>
            </w:pPr>
            <w:r>
              <w:t>Eylül</w:t>
            </w:r>
          </w:p>
        </w:tc>
      </w:tr>
      <w:tr w:rsidR="00944F55" w:rsidTr="00D6520F">
        <w:trPr>
          <w:trHeight w:val="138"/>
        </w:trPr>
        <w:tc>
          <w:tcPr>
            <w:tcW w:w="524" w:type="dxa"/>
          </w:tcPr>
          <w:p w:rsidR="00B64397" w:rsidRPr="00716661" w:rsidRDefault="00282690" w:rsidP="007F2A7A">
            <w:pPr>
              <w:jc w:val="both"/>
              <w:rPr>
                <w:b/>
              </w:rPr>
            </w:pPr>
            <w:r w:rsidRPr="00716661">
              <w:rPr>
                <w:b/>
              </w:rPr>
              <w:t>2</w:t>
            </w:r>
          </w:p>
        </w:tc>
        <w:tc>
          <w:tcPr>
            <w:tcW w:w="1952" w:type="dxa"/>
          </w:tcPr>
          <w:p w:rsidR="00B64397" w:rsidRPr="00716661" w:rsidRDefault="00282690" w:rsidP="007F2A7A">
            <w:pPr>
              <w:jc w:val="both"/>
              <w:rPr>
                <w:b/>
              </w:rPr>
            </w:pPr>
            <w:r w:rsidRPr="00716661">
              <w:rPr>
                <w:b/>
              </w:rPr>
              <w:t>Toplantılar</w:t>
            </w:r>
          </w:p>
        </w:tc>
        <w:tc>
          <w:tcPr>
            <w:tcW w:w="3917" w:type="dxa"/>
          </w:tcPr>
          <w:p w:rsidR="00B64397" w:rsidRPr="00716661" w:rsidRDefault="00282690" w:rsidP="007F2A7A">
            <w:pPr>
              <w:jc w:val="both"/>
              <w:rPr>
                <w:sz w:val="20"/>
                <w:szCs w:val="20"/>
              </w:rPr>
            </w:pPr>
            <w:r w:rsidRPr="00716661">
              <w:rPr>
                <w:sz w:val="20"/>
                <w:szCs w:val="20"/>
              </w:rPr>
              <w:t>Okul komisyonu ve danışman öğretmenler her ay toplanarak öğrencilerin dersler bazında başarısı yönünde değerlendirmeler yapar. Başarısı düşen öğrencilerle ilgili aylık toplantılarda çözüm önerileri geliştirir ve öğrencilerin akademik başarılarının arttırılması ile ilgili kararlar alır.</w:t>
            </w:r>
          </w:p>
        </w:tc>
        <w:tc>
          <w:tcPr>
            <w:tcW w:w="2005" w:type="dxa"/>
          </w:tcPr>
          <w:p w:rsidR="00716661" w:rsidRDefault="00716661" w:rsidP="007F2A7A">
            <w:pPr>
              <w:jc w:val="both"/>
            </w:pPr>
          </w:p>
          <w:p w:rsidR="00716661" w:rsidRDefault="00716661" w:rsidP="007F2A7A">
            <w:pPr>
              <w:jc w:val="both"/>
            </w:pPr>
          </w:p>
          <w:p w:rsidR="00716661" w:rsidRDefault="00716661" w:rsidP="007F2A7A">
            <w:pPr>
              <w:jc w:val="both"/>
            </w:pPr>
          </w:p>
          <w:p w:rsidR="00B64397" w:rsidRDefault="00282690" w:rsidP="007F2A7A">
            <w:pPr>
              <w:jc w:val="both"/>
            </w:pPr>
            <w:r>
              <w:t>Okul müdürlüğü</w:t>
            </w:r>
          </w:p>
        </w:tc>
        <w:tc>
          <w:tcPr>
            <w:tcW w:w="2049" w:type="dxa"/>
          </w:tcPr>
          <w:p w:rsidR="00716661" w:rsidRDefault="00716661" w:rsidP="007F2A7A">
            <w:pPr>
              <w:jc w:val="center"/>
            </w:pPr>
          </w:p>
          <w:p w:rsidR="00716661" w:rsidRDefault="00716661" w:rsidP="007F2A7A">
            <w:pPr>
              <w:jc w:val="center"/>
            </w:pPr>
          </w:p>
          <w:p w:rsidR="00B64397" w:rsidRDefault="00282690" w:rsidP="007F2A7A">
            <w:pPr>
              <w:jc w:val="center"/>
            </w:pPr>
            <w:r>
              <w:t>2024-2025</w:t>
            </w:r>
            <w:r w:rsidR="00861736">
              <w:t xml:space="preserve"> </w:t>
            </w:r>
            <w:r>
              <w:t>Eğitim Öğretim Yılı Süresince</w:t>
            </w:r>
          </w:p>
        </w:tc>
      </w:tr>
      <w:tr w:rsidR="00944F55" w:rsidTr="00D6520F">
        <w:trPr>
          <w:trHeight w:val="138"/>
        </w:trPr>
        <w:tc>
          <w:tcPr>
            <w:tcW w:w="524" w:type="dxa"/>
          </w:tcPr>
          <w:p w:rsidR="00B64397" w:rsidRPr="00716661" w:rsidRDefault="00861736" w:rsidP="007F2A7A">
            <w:pPr>
              <w:jc w:val="both"/>
              <w:rPr>
                <w:b/>
              </w:rPr>
            </w:pPr>
            <w:r w:rsidRPr="00716661">
              <w:rPr>
                <w:b/>
              </w:rPr>
              <w:t>3</w:t>
            </w:r>
          </w:p>
        </w:tc>
        <w:tc>
          <w:tcPr>
            <w:tcW w:w="1952" w:type="dxa"/>
          </w:tcPr>
          <w:p w:rsidR="00B64397" w:rsidRPr="00716661" w:rsidRDefault="00861736" w:rsidP="007F2A7A">
            <w:pPr>
              <w:jc w:val="both"/>
              <w:rPr>
                <w:b/>
              </w:rPr>
            </w:pPr>
            <w:r w:rsidRPr="00716661">
              <w:rPr>
                <w:b/>
              </w:rPr>
              <w:t xml:space="preserve">Merkezi Sınav Sonuçlarının İncelenmesi </w:t>
            </w:r>
          </w:p>
        </w:tc>
        <w:tc>
          <w:tcPr>
            <w:tcW w:w="3917" w:type="dxa"/>
          </w:tcPr>
          <w:p w:rsidR="00B64397" w:rsidRPr="00716661" w:rsidRDefault="00861736" w:rsidP="007F2A7A">
            <w:pPr>
              <w:jc w:val="both"/>
              <w:rPr>
                <w:sz w:val="20"/>
                <w:szCs w:val="20"/>
              </w:rPr>
            </w:pPr>
            <w:r w:rsidRPr="00716661">
              <w:rPr>
                <w:sz w:val="20"/>
                <w:szCs w:val="20"/>
              </w:rPr>
              <w:t>Okulun önceki yıla ait merkezi sınav sonuçlarını inceleyerek mevcut durumu analiz eder, okul başarısını düşüren faktörleri belirleyerek başarıyı arttırmaya yönelik önlemler alır.</w:t>
            </w:r>
          </w:p>
        </w:tc>
        <w:tc>
          <w:tcPr>
            <w:tcW w:w="2005" w:type="dxa"/>
          </w:tcPr>
          <w:p w:rsidR="00716661" w:rsidRDefault="00716661" w:rsidP="007F2A7A">
            <w:pPr>
              <w:jc w:val="both"/>
            </w:pPr>
          </w:p>
          <w:p w:rsidR="00716661" w:rsidRDefault="00861736" w:rsidP="007F2A7A">
            <w:pPr>
              <w:jc w:val="both"/>
            </w:pPr>
            <w:r>
              <w:t xml:space="preserve">BİGEP </w:t>
            </w:r>
          </w:p>
          <w:p w:rsidR="00B64397" w:rsidRDefault="00861736" w:rsidP="007F2A7A">
            <w:pPr>
              <w:jc w:val="both"/>
            </w:pPr>
            <w:proofErr w:type="gramStart"/>
            <w:r>
              <w:t>okul</w:t>
            </w:r>
            <w:proofErr w:type="gramEnd"/>
            <w:r>
              <w:t xml:space="preserve"> komisyonu</w:t>
            </w:r>
          </w:p>
        </w:tc>
        <w:tc>
          <w:tcPr>
            <w:tcW w:w="2049" w:type="dxa"/>
          </w:tcPr>
          <w:p w:rsidR="00716661" w:rsidRDefault="00716661" w:rsidP="007F2A7A">
            <w:pPr>
              <w:jc w:val="center"/>
            </w:pPr>
          </w:p>
          <w:p w:rsidR="00716661" w:rsidRDefault="00716661" w:rsidP="007F2A7A">
            <w:pPr>
              <w:jc w:val="center"/>
            </w:pPr>
          </w:p>
          <w:p w:rsidR="00B64397" w:rsidRDefault="00861736" w:rsidP="007F2A7A">
            <w:pPr>
              <w:jc w:val="center"/>
            </w:pPr>
            <w:r>
              <w:t>Ekim</w:t>
            </w:r>
          </w:p>
        </w:tc>
      </w:tr>
      <w:tr w:rsidR="00944F55" w:rsidTr="00D6520F">
        <w:trPr>
          <w:trHeight w:val="138"/>
        </w:trPr>
        <w:tc>
          <w:tcPr>
            <w:tcW w:w="524" w:type="dxa"/>
          </w:tcPr>
          <w:p w:rsidR="00B64397" w:rsidRPr="00716661" w:rsidRDefault="004D7589" w:rsidP="007F2A7A">
            <w:pPr>
              <w:jc w:val="both"/>
              <w:rPr>
                <w:b/>
              </w:rPr>
            </w:pPr>
            <w:r>
              <w:rPr>
                <w:b/>
              </w:rPr>
              <w:t>4</w:t>
            </w:r>
          </w:p>
        </w:tc>
        <w:tc>
          <w:tcPr>
            <w:tcW w:w="1952" w:type="dxa"/>
          </w:tcPr>
          <w:p w:rsidR="00B64397" w:rsidRPr="00716661" w:rsidRDefault="00E914EE" w:rsidP="007F2A7A">
            <w:pPr>
              <w:jc w:val="both"/>
              <w:rPr>
                <w:b/>
              </w:rPr>
            </w:pPr>
            <w:r w:rsidRPr="00716661">
              <w:rPr>
                <w:b/>
              </w:rPr>
              <w:t xml:space="preserve">İzleme ve Değerlendirme Sınavlarının Uygulanması ve Değerlendirilmesi </w:t>
            </w:r>
          </w:p>
        </w:tc>
        <w:tc>
          <w:tcPr>
            <w:tcW w:w="3917" w:type="dxa"/>
          </w:tcPr>
          <w:p w:rsidR="00B64397" w:rsidRPr="00716661" w:rsidRDefault="002E6FEC" w:rsidP="007F2A7A">
            <w:pPr>
              <w:jc w:val="both"/>
              <w:rPr>
                <w:sz w:val="20"/>
                <w:szCs w:val="20"/>
              </w:rPr>
            </w:pPr>
            <w:r w:rsidRPr="00716661">
              <w:rPr>
                <w:sz w:val="20"/>
                <w:szCs w:val="20"/>
              </w:rPr>
              <w:t>İzleme ve Değerlendirme sınavları sınav takviminde belirtilen tarihte uygulanır. Sı</w:t>
            </w:r>
            <w:r w:rsidR="00827819" w:rsidRPr="00716661">
              <w:rPr>
                <w:sz w:val="20"/>
                <w:szCs w:val="20"/>
              </w:rPr>
              <w:t>nav sonuçları bir önceki yapılan sınav sonuçlarıyla karşılaştırılıp gerek ders ortamında gerekse soru çözüm odasında öğrencilerin konu eksikliklerinin giderilmesi sağlanır.</w:t>
            </w:r>
          </w:p>
        </w:tc>
        <w:tc>
          <w:tcPr>
            <w:tcW w:w="2005" w:type="dxa"/>
          </w:tcPr>
          <w:p w:rsidR="00716661" w:rsidRDefault="00716661" w:rsidP="007F2A7A">
            <w:pPr>
              <w:jc w:val="both"/>
            </w:pPr>
          </w:p>
          <w:p w:rsidR="00716661" w:rsidRDefault="00716661" w:rsidP="007F2A7A">
            <w:pPr>
              <w:jc w:val="both"/>
            </w:pPr>
          </w:p>
          <w:p w:rsidR="00B64397" w:rsidRDefault="00450A26" w:rsidP="007F2A7A">
            <w:pPr>
              <w:jc w:val="both"/>
            </w:pPr>
            <w:r>
              <w:t xml:space="preserve">Okul Komisyonu ve ilgili </w:t>
            </w:r>
            <w:r w:rsidR="00E914EE">
              <w:t>zümre öğretmenleri</w:t>
            </w:r>
          </w:p>
        </w:tc>
        <w:tc>
          <w:tcPr>
            <w:tcW w:w="2049" w:type="dxa"/>
          </w:tcPr>
          <w:p w:rsidR="00716661" w:rsidRDefault="00716661" w:rsidP="007F2A7A">
            <w:pPr>
              <w:jc w:val="center"/>
            </w:pPr>
          </w:p>
          <w:p w:rsidR="00716661" w:rsidRDefault="00716661" w:rsidP="007F2A7A">
            <w:pPr>
              <w:jc w:val="center"/>
            </w:pPr>
          </w:p>
          <w:p w:rsidR="00B64397" w:rsidRDefault="00E914EE" w:rsidP="007F2A7A">
            <w:pPr>
              <w:jc w:val="center"/>
            </w:pPr>
            <w:r>
              <w:t xml:space="preserve">2024-2025 </w:t>
            </w:r>
            <w:r w:rsidR="00DA07A3">
              <w:t>Eğitim Öğretim Yılı Süresince</w:t>
            </w:r>
          </w:p>
        </w:tc>
      </w:tr>
      <w:tr w:rsidR="00944F55" w:rsidTr="00D6520F">
        <w:trPr>
          <w:trHeight w:val="1495"/>
        </w:trPr>
        <w:tc>
          <w:tcPr>
            <w:tcW w:w="524" w:type="dxa"/>
          </w:tcPr>
          <w:p w:rsidR="00BE3B56" w:rsidRPr="00716661" w:rsidRDefault="004D7589" w:rsidP="007F2A7A">
            <w:pPr>
              <w:jc w:val="both"/>
              <w:rPr>
                <w:b/>
              </w:rPr>
            </w:pPr>
            <w:r>
              <w:rPr>
                <w:b/>
              </w:rPr>
              <w:t>5</w:t>
            </w:r>
          </w:p>
        </w:tc>
        <w:tc>
          <w:tcPr>
            <w:tcW w:w="1952" w:type="dxa"/>
          </w:tcPr>
          <w:p w:rsidR="00BE3B56" w:rsidRPr="00716661" w:rsidRDefault="00BE3B56" w:rsidP="007F2A7A">
            <w:pPr>
              <w:jc w:val="both"/>
              <w:rPr>
                <w:b/>
              </w:rPr>
            </w:pPr>
            <w:r w:rsidRPr="00716661">
              <w:rPr>
                <w:b/>
              </w:rPr>
              <w:t xml:space="preserve">Başarının </w:t>
            </w:r>
            <w:proofErr w:type="gramStart"/>
            <w:r w:rsidRPr="00716661">
              <w:rPr>
                <w:b/>
              </w:rPr>
              <w:t>Arttırılması  ve</w:t>
            </w:r>
            <w:proofErr w:type="gramEnd"/>
            <w:r w:rsidRPr="00716661">
              <w:rPr>
                <w:b/>
              </w:rPr>
              <w:t xml:space="preserve"> Öğrencilerin Yönlendirilmesi</w:t>
            </w:r>
          </w:p>
        </w:tc>
        <w:tc>
          <w:tcPr>
            <w:tcW w:w="3917" w:type="dxa"/>
          </w:tcPr>
          <w:p w:rsidR="00BE3B56" w:rsidRPr="00716661" w:rsidRDefault="00BE3B56" w:rsidP="007F2A7A">
            <w:pPr>
              <w:jc w:val="both"/>
              <w:rPr>
                <w:sz w:val="20"/>
                <w:szCs w:val="20"/>
              </w:rPr>
            </w:pPr>
            <w:r w:rsidRPr="00716661">
              <w:rPr>
                <w:sz w:val="20"/>
                <w:szCs w:val="20"/>
              </w:rPr>
              <w:t xml:space="preserve">--İzleme ve değerlendirme sınavlarının uygulanması sağlanır ve bu sınavların dışında öğrenci izleme takibi okul tarafından da yürütülür. Bu değerlendirmeler sonucunda okul komisyonu tarafından öğrencilerin eksikliklerini gidermeye yönelik görüşmeler yapılır, danışman öğretmenler </w:t>
            </w:r>
            <w:proofErr w:type="gramStart"/>
            <w:r w:rsidRPr="00716661">
              <w:rPr>
                <w:sz w:val="20"/>
                <w:szCs w:val="20"/>
              </w:rPr>
              <w:t>tarafından  bireysel</w:t>
            </w:r>
            <w:proofErr w:type="gramEnd"/>
            <w:r w:rsidRPr="00716661">
              <w:rPr>
                <w:sz w:val="20"/>
                <w:szCs w:val="20"/>
              </w:rPr>
              <w:t xml:space="preserve"> olarak çalışma planları oluşturulur.</w:t>
            </w:r>
          </w:p>
          <w:p w:rsidR="00BE3B56" w:rsidRPr="00716661" w:rsidRDefault="00BE3B56" w:rsidP="007F2A7A">
            <w:pPr>
              <w:jc w:val="both"/>
              <w:rPr>
                <w:sz w:val="20"/>
                <w:szCs w:val="20"/>
              </w:rPr>
            </w:pPr>
          </w:p>
          <w:p w:rsidR="00BE3B56" w:rsidRPr="00716661" w:rsidRDefault="00BE3B56" w:rsidP="007F2A7A">
            <w:pPr>
              <w:jc w:val="both"/>
              <w:rPr>
                <w:sz w:val="20"/>
                <w:szCs w:val="20"/>
              </w:rPr>
            </w:pPr>
            <w:r w:rsidRPr="00716661">
              <w:rPr>
                <w:sz w:val="20"/>
                <w:szCs w:val="20"/>
              </w:rPr>
              <w:t>--O</w:t>
            </w:r>
            <w:r w:rsidR="006828D2">
              <w:rPr>
                <w:sz w:val="20"/>
                <w:szCs w:val="20"/>
              </w:rPr>
              <w:t>kulda bir sınıf soru çözüm köşesi</w:t>
            </w:r>
            <w:r w:rsidRPr="00716661">
              <w:rPr>
                <w:sz w:val="20"/>
                <w:szCs w:val="20"/>
              </w:rPr>
              <w:t xml:space="preserve"> belir</w:t>
            </w:r>
            <w:r w:rsidR="006828D2">
              <w:rPr>
                <w:sz w:val="20"/>
                <w:szCs w:val="20"/>
              </w:rPr>
              <w:t>lenir ve öğrencilerin</w:t>
            </w:r>
            <w:r w:rsidRPr="00716661">
              <w:rPr>
                <w:sz w:val="20"/>
                <w:szCs w:val="20"/>
              </w:rPr>
              <w:t xml:space="preserve"> çözemediği soruları öğretmene sorması teşvik edilir.</w:t>
            </w:r>
          </w:p>
          <w:p w:rsidR="00BE3B56" w:rsidRPr="00716661" w:rsidRDefault="00BE3B56" w:rsidP="007F2A7A">
            <w:pPr>
              <w:jc w:val="both"/>
              <w:rPr>
                <w:sz w:val="20"/>
                <w:szCs w:val="20"/>
              </w:rPr>
            </w:pPr>
          </w:p>
        </w:tc>
        <w:tc>
          <w:tcPr>
            <w:tcW w:w="2005" w:type="dxa"/>
          </w:tcPr>
          <w:p w:rsidR="00716661" w:rsidRDefault="00716661" w:rsidP="007F2A7A">
            <w:pPr>
              <w:jc w:val="both"/>
            </w:pPr>
          </w:p>
          <w:p w:rsidR="00716661" w:rsidRDefault="00716661" w:rsidP="007F2A7A">
            <w:pPr>
              <w:jc w:val="both"/>
            </w:pPr>
          </w:p>
          <w:p w:rsidR="00BE3B56" w:rsidRDefault="00BE3B56" w:rsidP="007F2A7A">
            <w:pPr>
              <w:jc w:val="both"/>
            </w:pPr>
            <w:r>
              <w:t>Okul Komisyonu</w:t>
            </w:r>
          </w:p>
          <w:p w:rsidR="00BE3B56" w:rsidRDefault="00BE3B56" w:rsidP="007F2A7A">
            <w:pPr>
              <w:jc w:val="both"/>
            </w:pPr>
            <w:r>
              <w:t xml:space="preserve">Danışman Öğretmenler </w:t>
            </w:r>
          </w:p>
        </w:tc>
        <w:tc>
          <w:tcPr>
            <w:tcW w:w="2049" w:type="dxa"/>
          </w:tcPr>
          <w:p w:rsidR="00716661" w:rsidRDefault="00716661" w:rsidP="007F2A7A">
            <w:pPr>
              <w:jc w:val="center"/>
            </w:pPr>
          </w:p>
          <w:p w:rsidR="00716661" w:rsidRDefault="00716661" w:rsidP="007F2A7A">
            <w:pPr>
              <w:jc w:val="center"/>
            </w:pPr>
          </w:p>
          <w:p w:rsidR="00BE3B56" w:rsidRDefault="00BE3B56" w:rsidP="007F2A7A">
            <w:pPr>
              <w:jc w:val="center"/>
            </w:pPr>
            <w:r>
              <w:t>2024-2025</w:t>
            </w:r>
          </w:p>
          <w:p w:rsidR="00BE3B56" w:rsidRDefault="00BE3B56" w:rsidP="007F2A7A">
            <w:pPr>
              <w:jc w:val="center"/>
            </w:pPr>
            <w:r>
              <w:t>Eğitim öğretim yılı süresince</w:t>
            </w:r>
          </w:p>
        </w:tc>
      </w:tr>
      <w:tr w:rsidR="00944F55" w:rsidTr="00D6520F">
        <w:trPr>
          <w:trHeight w:val="138"/>
        </w:trPr>
        <w:tc>
          <w:tcPr>
            <w:tcW w:w="524" w:type="dxa"/>
          </w:tcPr>
          <w:p w:rsidR="00B64397" w:rsidRPr="00716661" w:rsidRDefault="004D7589" w:rsidP="007F2A7A">
            <w:pPr>
              <w:jc w:val="both"/>
              <w:rPr>
                <w:b/>
              </w:rPr>
            </w:pPr>
            <w:r>
              <w:rPr>
                <w:b/>
              </w:rPr>
              <w:t>6</w:t>
            </w:r>
          </w:p>
        </w:tc>
        <w:tc>
          <w:tcPr>
            <w:tcW w:w="1952" w:type="dxa"/>
          </w:tcPr>
          <w:p w:rsidR="00B64397" w:rsidRPr="00716661" w:rsidRDefault="00057D78" w:rsidP="007F2A7A">
            <w:pPr>
              <w:jc w:val="both"/>
              <w:rPr>
                <w:b/>
              </w:rPr>
            </w:pPr>
            <w:r w:rsidRPr="00716661">
              <w:rPr>
                <w:b/>
              </w:rPr>
              <w:t>Danışman Öğretmenlik</w:t>
            </w:r>
          </w:p>
        </w:tc>
        <w:tc>
          <w:tcPr>
            <w:tcW w:w="3917" w:type="dxa"/>
          </w:tcPr>
          <w:p w:rsidR="00B64397" w:rsidRPr="00716661" w:rsidRDefault="00122848" w:rsidP="007F2A7A">
            <w:pPr>
              <w:jc w:val="both"/>
              <w:rPr>
                <w:sz w:val="20"/>
                <w:szCs w:val="20"/>
              </w:rPr>
            </w:pPr>
            <w:r w:rsidRPr="00716661">
              <w:rPr>
                <w:sz w:val="20"/>
                <w:szCs w:val="20"/>
              </w:rPr>
              <w:t>Ortaoku</w:t>
            </w:r>
            <w:r w:rsidR="00057D78" w:rsidRPr="00716661">
              <w:rPr>
                <w:sz w:val="20"/>
                <w:szCs w:val="20"/>
              </w:rPr>
              <w:t xml:space="preserve">l </w:t>
            </w:r>
            <w:proofErr w:type="gramStart"/>
            <w:r w:rsidR="00057D78" w:rsidRPr="00716661">
              <w:rPr>
                <w:sz w:val="20"/>
                <w:szCs w:val="20"/>
              </w:rPr>
              <w:t>7 .</w:t>
            </w:r>
            <w:proofErr w:type="gramEnd"/>
            <w:r w:rsidR="00057D78" w:rsidRPr="00716661">
              <w:rPr>
                <w:sz w:val="20"/>
                <w:szCs w:val="20"/>
              </w:rPr>
              <w:t xml:space="preserve"> ve </w:t>
            </w:r>
            <w:proofErr w:type="gramStart"/>
            <w:r w:rsidR="00057D78" w:rsidRPr="00716661">
              <w:rPr>
                <w:sz w:val="20"/>
                <w:szCs w:val="20"/>
              </w:rPr>
              <w:t>8 .</w:t>
            </w:r>
            <w:proofErr w:type="gramEnd"/>
            <w:r w:rsidR="00057D78" w:rsidRPr="00716661">
              <w:rPr>
                <w:sz w:val="20"/>
                <w:szCs w:val="20"/>
              </w:rPr>
              <w:t xml:space="preserve"> sınıf öğrencilerine yönelik ders başarılarını arttırabilmeleri  paylaşıma açık olabilmeleri, okul aile öğrenci iletişiminin arttırabilmek amacıyla sınıf rehber öğretmenleri danışman öğretmen olarak </w:t>
            </w:r>
            <w:proofErr w:type="spellStart"/>
            <w:proofErr w:type="gramStart"/>
            <w:r w:rsidR="00057D78" w:rsidRPr="00716661">
              <w:rPr>
                <w:sz w:val="20"/>
                <w:szCs w:val="20"/>
              </w:rPr>
              <w:t>belirlenir.</w:t>
            </w:r>
            <w:r w:rsidRPr="00716661">
              <w:rPr>
                <w:sz w:val="20"/>
                <w:szCs w:val="20"/>
              </w:rPr>
              <w:t>Sınıf</w:t>
            </w:r>
            <w:proofErr w:type="spellEnd"/>
            <w:proofErr w:type="gramEnd"/>
            <w:r w:rsidRPr="00716661">
              <w:rPr>
                <w:sz w:val="20"/>
                <w:szCs w:val="20"/>
              </w:rPr>
              <w:t xml:space="preserve"> rehber öğretmenler tarafından öğrenci takibi ve izlemesi kont</w:t>
            </w:r>
            <w:r w:rsidR="006828D2">
              <w:rPr>
                <w:sz w:val="20"/>
                <w:szCs w:val="20"/>
              </w:rPr>
              <w:t>r</w:t>
            </w:r>
            <w:r w:rsidRPr="00716661">
              <w:rPr>
                <w:sz w:val="20"/>
                <w:szCs w:val="20"/>
              </w:rPr>
              <w:t>ollü şekilde yapılır.</w:t>
            </w:r>
          </w:p>
        </w:tc>
        <w:tc>
          <w:tcPr>
            <w:tcW w:w="2005" w:type="dxa"/>
          </w:tcPr>
          <w:p w:rsidR="00716661" w:rsidRPr="00450A26" w:rsidRDefault="00716661" w:rsidP="007F2A7A">
            <w:pPr>
              <w:jc w:val="both"/>
            </w:pPr>
          </w:p>
          <w:p w:rsidR="00B64397" w:rsidRPr="00450A26" w:rsidRDefault="00450A26" w:rsidP="007F2A7A">
            <w:pPr>
              <w:jc w:val="both"/>
            </w:pPr>
            <w:r w:rsidRPr="00450A26">
              <w:t xml:space="preserve">Okul komisyonu </w:t>
            </w:r>
          </w:p>
          <w:p w:rsidR="00450A26" w:rsidRPr="00450A26" w:rsidRDefault="00450A26" w:rsidP="007F2A7A">
            <w:pPr>
              <w:jc w:val="both"/>
            </w:pPr>
          </w:p>
        </w:tc>
        <w:tc>
          <w:tcPr>
            <w:tcW w:w="2049" w:type="dxa"/>
          </w:tcPr>
          <w:p w:rsidR="00716661" w:rsidRDefault="00716661" w:rsidP="007F2A7A"/>
          <w:p w:rsidR="00716661" w:rsidRDefault="00716661" w:rsidP="007F2A7A">
            <w:pPr>
              <w:jc w:val="center"/>
            </w:pPr>
          </w:p>
          <w:p w:rsidR="00B64397" w:rsidRDefault="00B2158E" w:rsidP="007F2A7A">
            <w:pPr>
              <w:jc w:val="center"/>
            </w:pPr>
            <w:r>
              <w:t>2024-2025 Eğitim Öğretim Yılı Süresince</w:t>
            </w:r>
          </w:p>
        </w:tc>
      </w:tr>
      <w:tr w:rsidR="00944F55" w:rsidTr="00D6520F">
        <w:trPr>
          <w:trHeight w:val="3855"/>
        </w:trPr>
        <w:tc>
          <w:tcPr>
            <w:tcW w:w="524" w:type="dxa"/>
          </w:tcPr>
          <w:p w:rsidR="00B64397" w:rsidRPr="00716661" w:rsidRDefault="004D7589" w:rsidP="007F2A7A">
            <w:pPr>
              <w:jc w:val="both"/>
              <w:rPr>
                <w:b/>
              </w:rPr>
            </w:pPr>
            <w:r>
              <w:rPr>
                <w:b/>
              </w:rPr>
              <w:lastRenderedPageBreak/>
              <w:t>7</w:t>
            </w:r>
          </w:p>
        </w:tc>
        <w:tc>
          <w:tcPr>
            <w:tcW w:w="1952" w:type="dxa"/>
          </w:tcPr>
          <w:p w:rsidR="00B64397" w:rsidRPr="00716661" w:rsidRDefault="00B2158E" w:rsidP="007F2A7A">
            <w:pPr>
              <w:jc w:val="both"/>
              <w:rPr>
                <w:b/>
              </w:rPr>
            </w:pPr>
            <w:r w:rsidRPr="00716661">
              <w:rPr>
                <w:b/>
              </w:rPr>
              <w:t xml:space="preserve">Okul-Veli İşbirliğinin Arttırılması </w:t>
            </w:r>
          </w:p>
        </w:tc>
        <w:tc>
          <w:tcPr>
            <w:tcW w:w="3917" w:type="dxa"/>
          </w:tcPr>
          <w:p w:rsidR="00CF1DBB" w:rsidRPr="00716661" w:rsidRDefault="000D1501" w:rsidP="007F2A7A">
            <w:pPr>
              <w:jc w:val="both"/>
              <w:rPr>
                <w:sz w:val="20"/>
                <w:szCs w:val="20"/>
              </w:rPr>
            </w:pPr>
            <w:r w:rsidRPr="00716661">
              <w:rPr>
                <w:sz w:val="20"/>
                <w:szCs w:val="20"/>
              </w:rPr>
              <w:t>--</w:t>
            </w:r>
            <w:r w:rsidR="00D20E98" w:rsidRPr="00716661">
              <w:rPr>
                <w:sz w:val="20"/>
                <w:szCs w:val="20"/>
              </w:rPr>
              <w:t xml:space="preserve">Öğrencilerin genel durumlarını görüşmek amacıyla veli toplantıları </w:t>
            </w:r>
            <w:proofErr w:type="gramStart"/>
            <w:r w:rsidR="00D20E98" w:rsidRPr="00716661">
              <w:rPr>
                <w:sz w:val="20"/>
                <w:szCs w:val="20"/>
              </w:rPr>
              <w:t>düzenlenir .Toplantılarda</w:t>
            </w:r>
            <w:proofErr w:type="gramEnd"/>
            <w:r w:rsidR="00D20E98" w:rsidRPr="00716661">
              <w:rPr>
                <w:sz w:val="20"/>
                <w:szCs w:val="20"/>
              </w:rPr>
              <w:t xml:space="preserve"> öğrencilerin akademik başarıları ve davranışları hakkında bilgilendirmeler yapılır.</w:t>
            </w:r>
            <w:r w:rsidR="00323B00" w:rsidRPr="00716661">
              <w:rPr>
                <w:sz w:val="20"/>
                <w:szCs w:val="20"/>
              </w:rPr>
              <w:t xml:space="preserve"> </w:t>
            </w:r>
          </w:p>
          <w:p w:rsidR="000D1501" w:rsidRPr="00716661" w:rsidRDefault="000D1501" w:rsidP="007F2A7A">
            <w:pPr>
              <w:jc w:val="both"/>
              <w:rPr>
                <w:sz w:val="20"/>
                <w:szCs w:val="20"/>
              </w:rPr>
            </w:pPr>
            <w:r w:rsidRPr="00716661">
              <w:rPr>
                <w:sz w:val="20"/>
                <w:szCs w:val="20"/>
              </w:rPr>
              <w:t xml:space="preserve">--Yıl </w:t>
            </w:r>
            <w:r w:rsidR="00323B00">
              <w:rPr>
                <w:sz w:val="20"/>
                <w:szCs w:val="20"/>
              </w:rPr>
              <w:t>boyunca v</w:t>
            </w:r>
            <w:r w:rsidR="00024AF6" w:rsidRPr="00716661">
              <w:rPr>
                <w:sz w:val="20"/>
                <w:szCs w:val="20"/>
              </w:rPr>
              <w:t xml:space="preserve">eli </w:t>
            </w:r>
            <w:proofErr w:type="spellStart"/>
            <w:r w:rsidR="00024AF6" w:rsidRPr="00716661">
              <w:rPr>
                <w:sz w:val="20"/>
                <w:szCs w:val="20"/>
              </w:rPr>
              <w:t>Whatsapp</w:t>
            </w:r>
            <w:proofErr w:type="spellEnd"/>
            <w:r w:rsidR="00024AF6" w:rsidRPr="00716661">
              <w:rPr>
                <w:sz w:val="20"/>
                <w:szCs w:val="20"/>
              </w:rPr>
              <w:t xml:space="preserve"> gruplarında veliler etkin şekilde </w:t>
            </w:r>
            <w:proofErr w:type="spellStart"/>
            <w:proofErr w:type="gramStart"/>
            <w:r w:rsidR="00024AF6" w:rsidRPr="00716661">
              <w:rPr>
                <w:sz w:val="20"/>
                <w:szCs w:val="20"/>
              </w:rPr>
              <w:t>bilgilendirilir.Gerekli</w:t>
            </w:r>
            <w:proofErr w:type="spellEnd"/>
            <w:proofErr w:type="gramEnd"/>
            <w:r w:rsidR="00024AF6" w:rsidRPr="00716661">
              <w:rPr>
                <w:sz w:val="20"/>
                <w:szCs w:val="20"/>
              </w:rPr>
              <w:t xml:space="preserve"> durumlarda veliler ile bireysel görüşmeler gerçekleştirilerek velilerin eğitim öğretim sürecinde aktif rol alması sağlanır.</w:t>
            </w:r>
          </w:p>
          <w:p w:rsidR="000D1501" w:rsidRPr="00716661" w:rsidRDefault="000D1501" w:rsidP="007F2A7A">
            <w:pPr>
              <w:jc w:val="both"/>
              <w:rPr>
                <w:sz w:val="20"/>
                <w:szCs w:val="20"/>
              </w:rPr>
            </w:pPr>
          </w:p>
          <w:p w:rsidR="000D1501" w:rsidRPr="00716661" w:rsidRDefault="000D1501" w:rsidP="007F2A7A">
            <w:pPr>
              <w:jc w:val="both"/>
              <w:rPr>
                <w:sz w:val="20"/>
                <w:szCs w:val="20"/>
              </w:rPr>
            </w:pPr>
          </w:p>
        </w:tc>
        <w:tc>
          <w:tcPr>
            <w:tcW w:w="2005" w:type="dxa"/>
          </w:tcPr>
          <w:p w:rsidR="00716661" w:rsidRDefault="00716661" w:rsidP="007F2A7A">
            <w:pPr>
              <w:jc w:val="both"/>
            </w:pPr>
          </w:p>
          <w:p w:rsidR="00716661" w:rsidRDefault="00716661" w:rsidP="007F2A7A">
            <w:pPr>
              <w:jc w:val="both"/>
            </w:pPr>
          </w:p>
          <w:p w:rsidR="00716661" w:rsidRDefault="00716661" w:rsidP="007F2A7A">
            <w:pPr>
              <w:jc w:val="both"/>
            </w:pPr>
          </w:p>
          <w:p w:rsidR="00716661" w:rsidRDefault="00716661" w:rsidP="007F2A7A">
            <w:pPr>
              <w:jc w:val="both"/>
            </w:pPr>
          </w:p>
          <w:p w:rsidR="00716661" w:rsidRDefault="00716661" w:rsidP="007F2A7A">
            <w:pPr>
              <w:jc w:val="both"/>
            </w:pPr>
          </w:p>
          <w:p w:rsidR="00716661" w:rsidRDefault="00716661" w:rsidP="007F2A7A">
            <w:pPr>
              <w:jc w:val="both"/>
            </w:pPr>
          </w:p>
          <w:p w:rsidR="00B64397" w:rsidRDefault="001438B7" w:rsidP="007F2A7A">
            <w:pPr>
              <w:jc w:val="both"/>
            </w:pPr>
            <w:r>
              <w:t>Sınıf rehber öğretmenleri</w:t>
            </w:r>
          </w:p>
          <w:p w:rsidR="001438B7" w:rsidRDefault="001438B7" w:rsidP="007F2A7A">
            <w:pPr>
              <w:jc w:val="both"/>
            </w:pPr>
            <w:r>
              <w:t>Zümre Öğretmenleri</w:t>
            </w:r>
          </w:p>
          <w:p w:rsidR="001438B7" w:rsidRDefault="001438B7" w:rsidP="007F2A7A">
            <w:pPr>
              <w:jc w:val="both"/>
            </w:pPr>
            <w:r>
              <w:t>Rehberlik Servisi</w:t>
            </w:r>
          </w:p>
          <w:p w:rsidR="001438B7" w:rsidRDefault="001438B7" w:rsidP="007F2A7A">
            <w:pPr>
              <w:jc w:val="both"/>
            </w:pPr>
            <w:r>
              <w:t xml:space="preserve">Okul Komisyonu </w:t>
            </w:r>
          </w:p>
        </w:tc>
        <w:tc>
          <w:tcPr>
            <w:tcW w:w="2049" w:type="dxa"/>
          </w:tcPr>
          <w:p w:rsidR="00716661" w:rsidRDefault="00716661" w:rsidP="007F2A7A">
            <w:pPr>
              <w:jc w:val="center"/>
            </w:pPr>
          </w:p>
          <w:p w:rsidR="00716661" w:rsidRDefault="00716661" w:rsidP="007F2A7A">
            <w:pPr>
              <w:jc w:val="center"/>
            </w:pPr>
          </w:p>
          <w:p w:rsidR="00716661" w:rsidRDefault="00716661" w:rsidP="007F2A7A">
            <w:pPr>
              <w:jc w:val="center"/>
            </w:pPr>
          </w:p>
          <w:p w:rsidR="00B64397" w:rsidRDefault="00A81739" w:rsidP="007F2A7A">
            <w:pPr>
              <w:jc w:val="center"/>
            </w:pPr>
            <w:r>
              <w:t>Kasım-Aralık</w:t>
            </w:r>
          </w:p>
          <w:p w:rsidR="00CF1DBB" w:rsidRDefault="00CF1DBB" w:rsidP="007F2A7A">
            <w:pPr>
              <w:jc w:val="center"/>
            </w:pPr>
          </w:p>
          <w:p w:rsidR="00CF1DBB" w:rsidRDefault="00CF1DBB" w:rsidP="007F2A7A">
            <w:pPr>
              <w:jc w:val="center"/>
            </w:pPr>
          </w:p>
          <w:p w:rsidR="00CF1DBB" w:rsidRDefault="00CF1DBB" w:rsidP="007F2A7A">
            <w:pPr>
              <w:jc w:val="center"/>
            </w:pPr>
          </w:p>
          <w:p w:rsidR="00CF1DBB" w:rsidRDefault="00CF1DBB" w:rsidP="007F2A7A">
            <w:pPr>
              <w:jc w:val="center"/>
            </w:pPr>
          </w:p>
          <w:p w:rsidR="00CF1DBB" w:rsidRDefault="00CF1DBB" w:rsidP="007F2A7A">
            <w:pPr>
              <w:jc w:val="center"/>
            </w:pPr>
          </w:p>
          <w:p w:rsidR="00CF1DBB" w:rsidRDefault="00CF1DBB" w:rsidP="007F2A7A">
            <w:pPr>
              <w:jc w:val="center"/>
            </w:pPr>
          </w:p>
          <w:p w:rsidR="00CF1DBB" w:rsidRDefault="00CF1DBB" w:rsidP="007F2A7A">
            <w:pPr>
              <w:jc w:val="center"/>
            </w:pPr>
          </w:p>
          <w:p w:rsidR="00CF1DBB" w:rsidRDefault="00CF1DBB" w:rsidP="007F2A7A">
            <w:pPr>
              <w:jc w:val="center"/>
            </w:pPr>
          </w:p>
          <w:p w:rsidR="00CF1DBB" w:rsidRDefault="00CF1DBB" w:rsidP="007F2A7A">
            <w:r>
              <w:t>--2024-2025 Eğitim-Öğretim Süreci Boyunca</w:t>
            </w:r>
          </w:p>
        </w:tc>
      </w:tr>
      <w:tr w:rsidR="00944F55" w:rsidTr="00D6520F">
        <w:trPr>
          <w:trHeight w:val="1869"/>
        </w:trPr>
        <w:tc>
          <w:tcPr>
            <w:tcW w:w="524" w:type="dxa"/>
          </w:tcPr>
          <w:p w:rsidR="00B64397" w:rsidRPr="00716661" w:rsidRDefault="004D7589" w:rsidP="007F2A7A">
            <w:pPr>
              <w:jc w:val="both"/>
              <w:rPr>
                <w:b/>
              </w:rPr>
            </w:pPr>
            <w:r>
              <w:rPr>
                <w:b/>
              </w:rPr>
              <w:t>8</w:t>
            </w:r>
          </w:p>
        </w:tc>
        <w:tc>
          <w:tcPr>
            <w:tcW w:w="1952" w:type="dxa"/>
          </w:tcPr>
          <w:p w:rsidR="00B64397" w:rsidRPr="00716661" w:rsidRDefault="00856F4E" w:rsidP="007F2A7A">
            <w:pPr>
              <w:jc w:val="both"/>
              <w:rPr>
                <w:b/>
              </w:rPr>
            </w:pPr>
            <w:r w:rsidRPr="00716661">
              <w:rPr>
                <w:b/>
              </w:rPr>
              <w:t xml:space="preserve"> </w:t>
            </w:r>
            <w:r w:rsidR="006E226D">
              <w:rPr>
                <w:b/>
              </w:rPr>
              <w:t>Deneyimleyerek Öğreniyorum</w:t>
            </w:r>
          </w:p>
        </w:tc>
        <w:tc>
          <w:tcPr>
            <w:tcW w:w="3917" w:type="dxa"/>
          </w:tcPr>
          <w:p w:rsidR="0078161C" w:rsidRPr="00716661" w:rsidRDefault="006E226D" w:rsidP="006E226D">
            <w:pPr>
              <w:jc w:val="both"/>
              <w:rPr>
                <w:sz w:val="20"/>
                <w:szCs w:val="20"/>
              </w:rPr>
            </w:pPr>
            <w:r w:rsidRPr="00BF089A">
              <w:rPr>
                <w:sz w:val="20"/>
                <w:szCs w:val="20"/>
              </w:rPr>
              <w:t>Ortaokul Öğrencilerimizin yapara</w:t>
            </w:r>
            <w:r>
              <w:rPr>
                <w:sz w:val="20"/>
                <w:szCs w:val="20"/>
              </w:rPr>
              <w:t>k yaşayarak öğrenmelerine ve bilgiyi keşfetmelerine destek olarak kalıcı ve anlamlı öğrenme sağlamak.</w:t>
            </w:r>
          </w:p>
        </w:tc>
        <w:tc>
          <w:tcPr>
            <w:tcW w:w="2005" w:type="dxa"/>
          </w:tcPr>
          <w:p w:rsidR="00B64397" w:rsidRDefault="006E226D" w:rsidP="007F2A7A">
            <w:pPr>
              <w:jc w:val="both"/>
            </w:pPr>
            <w:r>
              <w:t>Okul Komisyonu</w:t>
            </w:r>
          </w:p>
          <w:p w:rsidR="006E226D" w:rsidRDefault="006E226D" w:rsidP="007F2A7A">
            <w:pPr>
              <w:jc w:val="both"/>
            </w:pPr>
            <w:r>
              <w:t>Branş Öğretmenleri</w:t>
            </w:r>
          </w:p>
        </w:tc>
        <w:tc>
          <w:tcPr>
            <w:tcW w:w="2049" w:type="dxa"/>
          </w:tcPr>
          <w:p w:rsidR="00716661" w:rsidRDefault="00716661" w:rsidP="007F2A7A">
            <w:pPr>
              <w:jc w:val="center"/>
            </w:pPr>
          </w:p>
          <w:p w:rsidR="00716661" w:rsidRDefault="00716661" w:rsidP="007F2A7A">
            <w:pPr>
              <w:jc w:val="center"/>
            </w:pPr>
          </w:p>
          <w:p w:rsidR="00716661" w:rsidRDefault="00716661" w:rsidP="007F2A7A">
            <w:pPr>
              <w:jc w:val="center"/>
            </w:pPr>
          </w:p>
          <w:p w:rsidR="00716661" w:rsidRDefault="00716661" w:rsidP="007F2A7A">
            <w:pPr>
              <w:jc w:val="center"/>
            </w:pPr>
          </w:p>
          <w:p w:rsidR="00716661" w:rsidRDefault="00716661" w:rsidP="007F2A7A">
            <w:pPr>
              <w:jc w:val="center"/>
            </w:pPr>
          </w:p>
          <w:p w:rsidR="00B64397" w:rsidRDefault="00A81739" w:rsidP="007F2A7A">
            <w:pPr>
              <w:jc w:val="center"/>
            </w:pPr>
            <w:r>
              <w:t>Ocak-Şubat-Mart</w:t>
            </w:r>
          </w:p>
        </w:tc>
      </w:tr>
      <w:tr w:rsidR="00944F55" w:rsidTr="00D6520F">
        <w:trPr>
          <w:trHeight w:val="1798"/>
        </w:trPr>
        <w:tc>
          <w:tcPr>
            <w:tcW w:w="524" w:type="dxa"/>
          </w:tcPr>
          <w:p w:rsidR="00B64397" w:rsidRPr="00716661" w:rsidRDefault="004D7589" w:rsidP="007F2A7A">
            <w:pPr>
              <w:jc w:val="both"/>
              <w:rPr>
                <w:b/>
              </w:rPr>
            </w:pPr>
            <w:r>
              <w:rPr>
                <w:b/>
              </w:rPr>
              <w:t>9</w:t>
            </w:r>
          </w:p>
        </w:tc>
        <w:tc>
          <w:tcPr>
            <w:tcW w:w="1952" w:type="dxa"/>
          </w:tcPr>
          <w:p w:rsidR="00B64397" w:rsidRPr="00716661" w:rsidRDefault="00944F55" w:rsidP="007F2A7A">
            <w:pPr>
              <w:jc w:val="both"/>
              <w:rPr>
                <w:b/>
              </w:rPr>
            </w:pPr>
            <w:r w:rsidRPr="00716661">
              <w:rPr>
                <w:b/>
              </w:rPr>
              <w:t>Kitap Okuma Alışkanlığı Kazandırmaya Yönelik Kitap Okuma Saati Etkinliği ve Bilgi Yarışması</w:t>
            </w:r>
          </w:p>
        </w:tc>
        <w:tc>
          <w:tcPr>
            <w:tcW w:w="3917" w:type="dxa"/>
          </w:tcPr>
          <w:p w:rsidR="00B64397" w:rsidRPr="00716661" w:rsidRDefault="00944F55" w:rsidP="007F2A7A">
            <w:pPr>
              <w:jc w:val="both"/>
              <w:rPr>
                <w:sz w:val="20"/>
                <w:szCs w:val="20"/>
              </w:rPr>
            </w:pPr>
            <w:r w:rsidRPr="00716661">
              <w:rPr>
                <w:sz w:val="20"/>
                <w:szCs w:val="20"/>
              </w:rPr>
              <w:t>----Öğrencilere kitap okuma alışkanlığı kazandırmak adına her gün 1 ders saati kitap okuma etkinliği düzenlenir.</w:t>
            </w:r>
          </w:p>
          <w:p w:rsidR="00944F55" w:rsidRPr="00716661" w:rsidRDefault="00944F55" w:rsidP="007F2A7A">
            <w:pPr>
              <w:jc w:val="both"/>
              <w:rPr>
                <w:sz w:val="20"/>
                <w:szCs w:val="20"/>
              </w:rPr>
            </w:pPr>
          </w:p>
          <w:p w:rsidR="00944F55" w:rsidRPr="00716661" w:rsidRDefault="00944F55" w:rsidP="007F2A7A">
            <w:pPr>
              <w:jc w:val="both"/>
              <w:rPr>
                <w:sz w:val="20"/>
                <w:szCs w:val="20"/>
              </w:rPr>
            </w:pPr>
          </w:p>
          <w:p w:rsidR="00944F55" w:rsidRPr="00716661" w:rsidRDefault="00944F55" w:rsidP="007F2A7A">
            <w:pPr>
              <w:jc w:val="both"/>
              <w:rPr>
                <w:sz w:val="20"/>
                <w:szCs w:val="20"/>
              </w:rPr>
            </w:pPr>
            <w:r w:rsidRPr="00716661">
              <w:rPr>
                <w:sz w:val="20"/>
                <w:szCs w:val="20"/>
              </w:rPr>
              <w:t>----Okul ikliminin daha iyiye ulaşması adına sınıflar arası bilgi yarışması yapılır.</w:t>
            </w:r>
          </w:p>
        </w:tc>
        <w:tc>
          <w:tcPr>
            <w:tcW w:w="2005" w:type="dxa"/>
          </w:tcPr>
          <w:p w:rsidR="00B64397" w:rsidRDefault="00944F55" w:rsidP="007F2A7A">
            <w:pPr>
              <w:jc w:val="both"/>
            </w:pPr>
            <w:r>
              <w:t>Okul Müdürlüğü</w:t>
            </w:r>
          </w:p>
          <w:p w:rsidR="0008745E" w:rsidRDefault="0008745E" w:rsidP="007F2A7A">
            <w:pPr>
              <w:jc w:val="both"/>
            </w:pPr>
            <w:r>
              <w:t>Türkçe Öğretmeni</w:t>
            </w:r>
          </w:p>
        </w:tc>
        <w:tc>
          <w:tcPr>
            <w:tcW w:w="2049" w:type="dxa"/>
          </w:tcPr>
          <w:p w:rsidR="00944F55" w:rsidRDefault="00944F55" w:rsidP="007F2A7A">
            <w:pPr>
              <w:jc w:val="center"/>
            </w:pPr>
            <w:r>
              <w:t>2024-2025 Eğitim Öğretim</w:t>
            </w:r>
          </w:p>
          <w:p w:rsidR="00B64397" w:rsidRDefault="00944F55" w:rsidP="007F2A7A">
            <w:pPr>
              <w:jc w:val="center"/>
            </w:pPr>
            <w:r>
              <w:t>Süreci Boyunca</w:t>
            </w:r>
          </w:p>
          <w:p w:rsidR="00944F55" w:rsidRDefault="00944F55" w:rsidP="007F2A7A">
            <w:pPr>
              <w:jc w:val="center"/>
            </w:pPr>
          </w:p>
          <w:p w:rsidR="00944F55" w:rsidRDefault="00944F55" w:rsidP="007F2A7A">
            <w:pPr>
              <w:jc w:val="center"/>
            </w:pPr>
          </w:p>
          <w:p w:rsidR="00944F55" w:rsidRDefault="00944F55" w:rsidP="007F2A7A">
            <w:pPr>
              <w:jc w:val="center"/>
            </w:pPr>
            <w:r>
              <w:t>---Şubat-Mart</w:t>
            </w:r>
          </w:p>
        </w:tc>
      </w:tr>
      <w:tr w:rsidR="00944F55" w:rsidTr="00D6520F">
        <w:trPr>
          <w:trHeight w:val="1409"/>
        </w:trPr>
        <w:tc>
          <w:tcPr>
            <w:tcW w:w="524" w:type="dxa"/>
          </w:tcPr>
          <w:p w:rsidR="00B64397" w:rsidRPr="00716661" w:rsidRDefault="004D7589" w:rsidP="007F2A7A">
            <w:pPr>
              <w:jc w:val="both"/>
              <w:rPr>
                <w:b/>
              </w:rPr>
            </w:pPr>
            <w:r>
              <w:rPr>
                <w:b/>
              </w:rPr>
              <w:t>10</w:t>
            </w:r>
          </w:p>
        </w:tc>
        <w:tc>
          <w:tcPr>
            <w:tcW w:w="1952" w:type="dxa"/>
          </w:tcPr>
          <w:p w:rsidR="00B64397" w:rsidRPr="00716661" w:rsidRDefault="00944F55" w:rsidP="007F2A7A">
            <w:pPr>
              <w:jc w:val="both"/>
              <w:rPr>
                <w:b/>
              </w:rPr>
            </w:pPr>
            <w:proofErr w:type="spellStart"/>
            <w:r w:rsidRPr="00716661">
              <w:rPr>
                <w:b/>
              </w:rPr>
              <w:t>Lgs</w:t>
            </w:r>
            <w:proofErr w:type="spellEnd"/>
            <w:r w:rsidRPr="00716661">
              <w:rPr>
                <w:b/>
              </w:rPr>
              <w:t xml:space="preserve"> Tanıtımı-Sınav Kaygısı</w:t>
            </w:r>
          </w:p>
        </w:tc>
        <w:tc>
          <w:tcPr>
            <w:tcW w:w="3917" w:type="dxa"/>
          </w:tcPr>
          <w:p w:rsidR="00944F55" w:rsidRPr="00716661" w:rsidRDefault="00944F55" w:rsidP="007F2A7A">
            <w:pPr>
              <w:jc w:val="both"/>
              <w:rPr>
                <w:sz w:val="20"/>
                <w:szCs w:val="20"/>
              </w:rPr>
            </w:pPr>
            <w:r w:rsidRPr="00716661">
              <w:rPr>
                <w:sz w:val="20"/>
                <w:szCs w:val="20"/>
              </w:rPr>
              <w:t xml:space="preserve">LGS hakkında 8. Sınıf öğrencilerine ve ön hazırlık olması adına 7. Sınıf öğrencilerine LGS tanıtımı yapılır. </w:t>
            </w:r>
          </w:p>
          <w:p w:rsidR="00944F55" w:rsidRPr="00716661" w:rsidRDefault="00944F55" w:rsidP="007F2A7A">
            <w:pPr>
              <w:jc w:val="both"/>
              <w:rPr>
                <w:sz w:val="20"/>
                <w:szCs w:val="20"/>
              </w:rPr>
            </w:pPr>
          </w:p>
          <w:p w:rsidR="007F2A7A" w:rsidRPr="00716661" w:rsidRDefault="00944F55" w:rsidP="007F2A7A">
            <w:pPr>
              <w:jc w:val="both"/>
              <w:rPr>
                <w:sz w:val="20"/>
                <w:szCs w:val="20"/>
              </w:rPr>
            </w:pPr>
            <w:r w:rsidRPr="00716661">
              <w:rPr>
                <w:sz w:val="20"/>
                <w:szCs w:val="20"/>
              </w:rPr>
              <w:t>--Öğrencilerde sınav kaygısını azaltmak adına seminerler düzenlenir.</w:t>
            </w:r>
          </w:p>
        </w:tc>
        <w:tc>
          <w:tcPr>
            <w:tcW w:w="2005" w:type="dxa"/>
          </w:tcPr>
          <w:p w:rsidR="00E41844" w:rsidRDefault="00E41844" w:rsidP="007F2A7A">
            <w:pPr>
              <w:jc w:val="both"/>
            </w:pPr>
          </w:p>
          <w:p w:rsidR="00B64397" w:rsidRDefault="00D6520F" w:rsidP="007F2A7A">
            <w:pPr>
              <w:jc w:val="both"/>
            </w:pPr>
            <w:r>
              <w:t>Okul komisyonu</w:t>
            </w:r>
          </w:p>
          <w:p w:rsidR="00D6520F" w:rsidRDefault="00D6520F" w:rsidP="00D6520F">
            <w:pPr>
              <w:jc w:val="both"/>
            </w:pPr>
            <w:r>
              <w:t xml:space="preserve">Şube sınıf </w:t>
            </w:r>
            <w:proofErr w:type="spellStart"/>
            <w:r>
              <w:t>öğr</w:t>
            </w:r>
            <w:proofErr w:type="spellEnd"/>
            <w:r>
              <w:t>.</w:t>
            </w:r>
          </w:p>
        </w:tc>
        <w:tc>
          <w:tcPr>
            <w:tcW w:w="2049" w:type="dxa"/>
          </w:tcPr>
          <w:p w:rsidR="00944F55" w:rsidRDefault="00944F55" w:rsidP="007F2A7A">
            <w:pPr>
              <w:jc w:val="center"/>
            </w:pPr>
            <w:r>
              <w:t>----Ocak</w:t>
            </w:r>
          </w:p>
          <w:p w:rsidR="00944F55" w:rsidRDefault="00944F55" w:rsidP="007F2A7A">
            <w:pPr>
              <w:jc w:val="center"/>
            </w:pPr>
          </w:p>
          <w:p w:rsidR="00944F55" w:rsidRDefault="00944F55" w:rsidP="007F2A7A">
            <w:pPr>
              <w:jc w:val="center"/>
            </w:pPr>
          </w:p>
          <w:p w:rsidR="00944F55" w:rsidRDefault="00944F55" w:rsidP="007F2A7A">
            <w:pPr>
              <w:jc w:val="center"/>
            </w:pPr>
          </w:p>
          <w:p w:rsidR="00B64397" w:rsidRDefault="00944F55" w:rsidP="007F2A7A">
            <w:pPr>
              <w:jc w:val="center"/>
            </w:pPr>
            <w:r>
              <w:t>---Mayıs</w:t>
            </w:r>
          </w:p>
        </w:tc>
      </w:tr>
      <w:tr w:rsidR="00716661" w:rsidTr="00D6520F">
        <w:tblPrEx>
          <w:tblCellMar>
            <w:left w:w="70" w:type="dxa"/>
            <w:right w:w="70" w:type="dxa"/>
          </w:tblCellMar>
          <w:tblLook w:val="0000" w:firstRow="0" w:lastRow="0" w:firstColumn="0" w:lastColumn="0" w:noHBand="0" w:noVBand="0"/>
        </w:tblPrEx>
        <w:trPr>
          <w:trHeight w:val="503"/>
        </w:trPr>
        <w:tc>
          <w:tcPr>
            <w:tcW w:w="524" w:type="dxa"/>
          </w:tcPr>
          <w:p w:rsidR="00716661" w:rsidRPr="00716661" w:rsidRDefault="004D7589" w:rsidP="007F2A7A">
            <w:pPr>
              <w:jc w:val="both"/>
              <w:rPr>
                <w:b/>
              </w:rPr>
            </w:pPr>
            <w:r>
              <w:rPr>
                <w:b/>
              </w:rPr>
              <w:t>11</w:t>
            </w:r>
          </w:p>
        </w:tc>
        <w:tc>
          <w:tcPr>
            <w:tcW w:w="1952" w:type="dxa"/>
          </w:tcPr>
          <w:p w:rsidR="007F2A7A" w:rsidRPr="007F2A7A" w:rsidRDefault="007F2A7A" w:rsidP="007F2A7A">
            <w:pPr>
              <w:jc w:val="both"/>
              <w:rPr>
                <w:rFonts w:cs="Arial"/>
                <w:b/>
                <w:color w:val="7B868F"/>
                <w:shd w:val="clear" w:color="auto" w:fill="FFFFFF"/>
              </w:rPr>
            </w:pPr>
            <w:r w:rsidRPr="007F2A7A">
              <w:rPr>
                <w:rFonts w:cs="Arial"/>
                <w:b/>
                <w:shd w:val="clear" w:color="auto" w:fill="FFFFFF"/>
              </w:rPr>
              <w:t>Okul Öncesi Bilişsel, Sosyal, Dil ve Kültürel-Sanatsal Alanlardaki Faaliyetler ve Değerler Eğitimi</w:t>
            </w:r>
          </w:p>
        </w:tc>
        <w:tc>
          <w:tcPr>
            <w:tcW w:w="3917" w:type="dxa"/>
          </w:tcPr>
          <w:p w:rsidR="00716661" w:rsidRPr="00716661" w:rsidRDefault="007F2A7A" w:rsidP="007F2A7A">
            <w:pPr>
              <w:jc w:val="both"/>
              <w:rPr>
                <w:sz w:val="20"/>
                <w:szCs w:val="20"/>
              </w:rPr>
            </w:pPr>
            <w:r>
              <w:rPr>
                <w:sz w:val="20"/>
                <w:szCs w:val="20"/>
              </w:rPr>
              <w:t xml:space="preserve">Öğrencilerin sosyal kültürel, biliş düzeyi anlamında gelişmelerini </w:t>
            </w:r>
            <w:r w:rsidR="002D44D3">
              <w:rPr>
                <w:sz w:val="20"/>
                <w:szCs w:val="20"/>
              </w:rPr>
              <w:t>s</w:t>
            </w:r>
            <w:r>
              <w:rPr>
                <w:sz w:val="20"/>
                <w:szCs w:val="20"/>
              </w:rPr>
              <w:t>ağlamak adına etkinlikler düzenlenir.</w:t>
            </w:r>
          </w:p>
        </w:tc>
        <w:tc>
          <w:tcPr>
            <w:tcW w:w="2005" w:type="dxa"/>
          </w:tcPr>
          <w:p w:rsidR="00716661" w:rsidRPr="00716661" w:rsidRDefault="007F2A7A" w:rsidP="007F2A7A">
            <w:pPr>
              <w:jc w:val="both"/>
            </w:pPr>
            <w:r>
              <w:t>Okul Öncesi Öğretmenleri</w:t>
            </w:r>
          </w:p>
        </w:tc>
        <w:tc>
          <w:tcPr>
            <w:tcW w:w="2049" w:type="dxa"/>
          </w:tcPr>
          <w:p w:rsidR="00716661" w:rsidRDefault="007F2A7A" w:rsidP="007F2A7A">
            <w:pPr>
              <w:jc w:val="center"/>
            </w:pPr>
            <w:r>
              <w:t>2024-2025 Eğitim Öğretim Süreci Boyunca</w:t>
            </w:r>
          </w:p>
        </w:tc>
      </w:tr>
      <w:tr w:rsidR="007F2A7A" w:rsidTr="00D6520F">
        <w:tblPrEx>
          <w:tblCellMar>
            <w:left w:w="70" w:type="dxa"/>
            <w:right w:w="70" w:type="dxa"/>
          </w:tblCellMar>
          <w:tblLook w:val="0000" w:firstRow="0" w:lastRow="0" w:firstColumn="0" w:lastColumn="0" w:noHBand="0" w:noVBand="0"/>
        </w:tblPrEx>
        <w:trPr>
          <w:trHeight w:val="503"/>
        </w:trPr>
        <w:tc>
          <w:tcPr>
            <w:tcW w:w="524" w:type="dxa"/>
          </w:tcPr>
          <w:p w:rsidR="007F2A7A" w:rsidRPr="00716661" w:rsidRDefault="004D7589" w:rsidP="007F2A7A">
            <w:pPr>
              <w:jc w:val="both"/>
              <w:rPr>
                <w:b/>
              </w:rPr>
            </w:pPr>
            <w:r>
              <w:rPr>
                <w:b/>
              </w:rPr>
              <w:t>12</w:t>
            </w:r>
          </w:p>
        </w:tc>
        <w:tc>
          <w:tcPr>
            <w:tcW w:w="1952" w:type="dxa"/>
          </w:tcPr>
          <w:p w:rsidR="007F2A7A" w:rsidRPr="00716661" w:rsidRDefault="007F2A7A" w:rsidP="007F2A7A">
            <w:pPr>
              <w:jc w:val="both"/>
              <w:rPr>
                <w:b/>
              </w:rPr>
            </w:pPr>
            <w:r w:rsidRPr="00716661">
              <w:rPr>
                <w:b/>
              </w:rPr>
              <w:t>Ödüllendirme</w:t>
            </w:r>
          </w:p>
        </w:tc>
        <w:tc>
          <w:tcPr>
            <w:tcW w:w="3917" w:type="dxa"/>
          </w:tcPr>
          <w:p w:rsidR="007F2A7A" w:rsidRDefault="007F2A7A" w:rsidP="007F2A7A">
            <w:pPr>
              <w:jc w:val="both"/>
              <w:rPr>
                <w:sz w:val="20"/>
                <w:szCs w:val="20"/>
              </w:rPr>
            </w:pPr>
            <w:r w:rsidRPr="00716661">
              <w:rPr>
                <w:sz w:val="20"/>
                <w:szCs w:val="20"/>
              </w:rPr>
              <w:t>Deneme sınavlarında başarı elde etmiş 3 öğrenci okul komisyonunca seçilerek ödüllendirilir.</w:t>
            </w:r>
          </w:p>
          <w:p w:rsidR="005A6B54" w:rsidRDefault="005A6B54" w:rsidP="007F2A7A">
            <w:pPr>
              <w:jc w:val="both"/>
              <w:rPr>
                <w:sz w:val="20"/>
                <w:szCs w:val="20"/>
              </w:rPr>
            </w:pPr>
          </w:p>
          <w:p w:rsidR="005A6B54" w:rsidRDefault="005A6B54" w:rsidP="007F2A7A">
            <w:pPr>
              <w:jc w:val="both"/>
              <w:rPr>
                <w:sz w:val="20"/>
                <w:szCs w:val="20"/>
              </w:rPr>
            </w:pPr>
          </w:p>
          <w:p w:rsidR="005A6B54" w:rsidRDefault="005A6B54" w:rsidP="007F2A7A">
            <w:pPr>
              <w:jc w:val="both"/>
              <w:rPr>
                <w:sz w:val="20"/>
                <w:szCs w:val="20"/>
              </w:rPr>
            </w:pPr>
          </w:p>
          <w:p w:rsidR="005A6B54" w:rsidRPr="00716661" w:rsidRDefault="005A6B54" w:rsidP="007F2A7A">
            <w:pPr>
              <w:jc w:val="both"/>
              <w:rPr>
                <w:sz w:val="20"/>
                <w:szCs w:val="20"/>
              </w:rPr>
            </w:pPr>
          </w:p>
        </w:tc>
        <w:tc>
          <w:tcPr>
            <w:tcW w:w="2005" w:type="dxa"/>
          </w:tcPr>
          <w:p w:rsidR="007F2A7A" w:rsidRDefault="007F2A7A" w:rsidP="007F2A7A">
            <w:pPr>
              <w:jc w:val="both"/>
            </w:pPr>
            <w:r>
              <w:t xml:space="preserve">Okul Komisyonu </w:t>
            </w:r>
          </w:p>
        </w:tc>
        <w:tc>
          <w:tcPr>
            <w:tcW w:w="2049" w:type="dxa"/>
          </w:tcPr>
          <w:p w:rsidR="007F2A7A" w:rsidRDefault="007F2A7A" w:rsidP="007F2A7A">
            <w:pPr>
              <w:jc w:val="center"/>
            </w:pPr>
            <w:r>
              <w:t>2024-2025 Eğitim Öğretim Süreci Boyunca</w:t>
            </w:r>
          </w:p>
        </w:tc>
      </w:tr>
      <w:tr w:rsidR="007F2A7A" w:rsidTr="00D6520F">
        <w:tblPrEx>
          <w:tblCellMar>
            <w:left w:w="70" w:type="dxa"/>
            <w:right w:w="70" w:type="dxa"/>
          </w:tblCellMar>
          <w:tblLook w:val="0000" w:firstRow="0" w:lastRow="0" w:firstColumn="0" w:lastColumn="0" w:noHBand="0" w:noVBand="0"/>
        </w:tblPrEx>
        <w:trPr>
          <w:trHeight w:val="503"/>
        </w:trPr>
        <w:tc>
          <w:tcPr>
            <w:tcW w:w="524" w:type="dxa"/>
          </w:tcPr>
          <w:p w:rsidR="007F2A7A" w:rsidRPr="00716661" w:rsidRDefault="004D7589" w:rsidP="007F2A7A">
            <w:pPr>
              <w:jc w:val="both"/>
              <w:rPr>
                <w:b/>
              </w:rPr>
            </w:pPr>
            <w:r>
              <w:rPr>
                <w:b/>
              </w:rPr>
              <w:t>13</w:t>
            </w:r>
          </w:p>
        </w:tc>
        <w:tc>
          <w:tcPr>
            <w:tcW w:w="1952" w:type="dxa"/>
          </w:tcPr>
          <w:p w:rsidR="007F2A7A" w:rsidRPr="00716661" w:rsidRDefault="007F2A7A" w:rsidP="007F2A7A">
            <w:pPr>
              <w:jc w:val="both"/>
              <w:rPr>
                <w:b/>
              </w:rPr>
            </w:pPr>
            <w:r w:rsidRPr="00716661">
              <w:rPr>
                <w:b/>
              </w:rPr>
              <w:t>Projenin Raporlaması</w:t>
            </w:r>
          </w:p>
        </w:tc>
        <w:tc>
          <w:tcPr>
            <w:tcW w:w="3917" w:type="dxa"/>
          </w:tcPr>
          <w:p w:rsidR="007F2A7A" w:rsidRPr="00716661" w:rsidRDefault="007F2A7A" w:rsidP="007F2A7A">
            <w:pPr>
              <w:jc w:val="both"/>
              <w:rPr>
                <w:sz w:val="20"/>
                <w:szCs w:val="20"/>
              </w:rPr>
            </w:pPr>
            <w:r w:rsidRPr="00716661">
              <w:rPr>
                <w:sz w:val="20"/>
                <w:szCs w:val="20"/>
              </w:rPr>
              <w:t xml:space="preserve">Projeye ait çalışmalar ve projenin değerlendirilmesi ile ilgili </w:t>
            </w:r>
            <w:proofErr w:type="gramStart"/>
            <w:r w:rsidRPr="00716661">
              <w:rPr>
                <w:sz w:val="20"/>
                <w:szCs w:val="20"/>
              </w:rPr>
              <w:t>yıl sonunda</w:t>
            </w:r>
            <w:proofErr w:type="gramEnd"/>
            <w:r w:rsidRPr="00716661">
              <w:rPr>
                <w:sz w:val="20"/>
                <w:szCs w:val="20"/>
              </w:rPr>
              <w:t xml:space="preserve"> il/ilçe proje yürütme kuruluna rapor sunulur.</w:t>
            </w:r>
          </w:p>
        </w:tc>
        <w:tc>
          <w:tcPr>
            <w:tcW w:w="2005" w:type="dxa"/>
          </w:tcPr>
          <w:p w:rsidR="007F2A7A" w:rsidRDefault="007F2A7A" w:rsidP="007F2A7A">
            <w:pPr>
              <w:jc w:val="both"/>
            </w:pPr>
          </w:p>
          <w:p w:rsidR="007F2A7A" w:rsidRPr="00716661" w:rsidRDefault="007F2A7A" w:rsidP="007F2A7A">
            <w:pPr>
              <w:jc w:val="both"/>
            </w:pPr>
            <w:r>
              <w:t xml:space="preserve">Okul Müdürlüğü </w:t>
            </w:r>
          </w:p>
        </w:tc>
        <w:tc>
          <w:tcPr>
            <w:tcW w:w="2049" w:type="dxa"/>
          </w:tcPr>
          <w:p w:rsidR="007F2A7A" w:rsidRDefault="007F2A7A" w:rsidP="007F2A7A">
            <w:pPr>
              <w:jc w:val="center"/>
            </w:pPr>
          </w:p>
          <w:p w:rsidR="007F2A7A" w:rsidRDefault="007F2A7A" w:rsidP="007F2A7A">
            <w:pPr>
              <w:jc w:val="center"/>
            </w:pPr>
            <w:r>
              <w:t>Temmuz</w:t>
            </w:r>
          </w:p>
        </w:tc>
      </w:tr>
      <w:tr w:rsidR="007F2A7A" w:rsidTr="007F2A7A">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5"/>
        </w:trPr>
        <w:tc>
          <w:tcPr>
            <w:tcW w:w="10447" w:type="dxa"/>
            <w:gridSpan w:val="5"/>
          </w:tcPr>
          <w:p w:rsidR="007F2A7A" w:rsidRDefault="007F2A7A" w:rsidP="007F2A7A">
            <w:pPr>
              <w:jc w:val="both"/>
            </w:pPr>
          </w:p>
        </w:tc>
      </w:tr>
    </w:tbl>
    <w:p w:rsidR="002A6897" w:rsidRDefault="002A6897" w:rsidP="00716661">
      <w:pPr>
        <w:jc w:val="both"/>
      </w:pPr>
    </w:p>
    <w:sectPr w:rsidR="002A6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8E"/>
    <w:rsid w:val="00024AF6"/>
    <w:rsid w:val="00057D78"/>
    <w:rsid w:val="0008745E"/>
    <w:rsid w:val="000B24B3"/>
    <w:rsid w:val="000D1501"/>
    <w:rsid w:val="0010165A"/>
    <w:rsid w:val="00122848"/>
    <w:rsid w:val="001438B7"/>
    <w:rsid w:val="00167E84"/>
    <w:rsid w:val="001749D4"/>
    <w:rsid w:val="0026552B"/>
    <w:rsid w:val="00282690"/>
    <w:rsid w:val="002925E5"/>
    <w:rsid w:val="002A6897"/>
    <w:rsid w:val="002D44D3"/>
    <w:rsid w:val="002E6FEC"/>
    <w:rsid w:val="00323B00"/>
    <w:rsid w:val="0036692C"/>
    <w:rsid w:val="00450A26"/>
    <w:rsid w:val="004D7589"/>
    <w:rsid w:val="004E046C"/>
    <w:rsid w:val="005A6B54"/>
    <w:rsid w:val="00604D33"/>
    <w:rsid w:val="006828D2"/>
    <w:rsid w:val="006E226D"/>
    <w:rsid w:val="00716661"/>
    <w:rsid w:val="0073585D"/>
    <w:rsid w:val="0078161C"/>
    <w:rsid w:val="007F2A7A"/>
    <w:rsid w:val="0082168B"/>
    <w:rsid w:val="00827819"/>
    <w:rsid w:val="00856F4E"/>
    <w:rsid w:val="00861736"/>
    <w:rsid w:val="00944F55"/>
    <w:rsid w:val="00A031B2"/>
    <w:rsid w:val="00A20B8E"/>
    <w:rsid w:val="00A81739"/>
    <w:rsid w:val="00AD58F6"/>
    <w:rsid w:val="00B2158E"/>
    <w:rsid w:val="00B64397"/>
    <w:rsid w:val="00BE3B56"/>
    <w:rsid w:val="00C32840"/>
    <w:rsid w:val="00CF1DBB"/>
    <w:rsid w:val="00D20E98"/>
    <w:rsid w:val="00D6520F"/>
    <w:rsid w:val="00D67714"/>
    <w:rsid w:val="00DA07A3"/>
    <w:rsid w:val="00E41844"/>
    <w:rsid w:val="00E914EE"/>
    <w:rsid w:val="00EE3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559EB-AD9C-45A7-9087-68EB9906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6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F2A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2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SAYĞAN</dc:creator>
  <cp:keywords/>
  <dc:description/>
  <cp:lastModifiedBy>i-fix</cp:lastModifiedBy>
  <cp:revision>2</cp:revision>
  <cp:lastPrinted>2024-10-11T07:11:00Z</cp:lastPrinted>
  <dcterms:created xsi:type="dcterms:W3CDTF">2024-10-28T06:04:00Z</dcterms:created>
  <dcterms:modified xsi:type="dcterms:W3CDTF">2024-10-28T06:04:00Z</dcterms:modified>
</cp:coreProperties>
</file>